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E965" w14:textId="77777777" w:rsidR="008F13E6" w:rsidRDefault="008F13E6" w:rsidP="00206C03">
      <w:pPr>
        <w:pStyle w:val="BasicParagraph"/>
        <w:rPr>
          <w:rFonts w:ascii="Arial" w:hAnsi="Arial" w:cs="Arial"/>
          <w:b/>
          <w:color w:val="58585B"/>
          <w:spacing w:val="12"/>
          <w:sz w:val="18"/>
          <w:szCs w:val="18"/>
          <w:lang w:val="nl-NL"/>
        </w:rPr>
      </w:pPr>
    </w:p>
    <w:p w14:paraId="5DD78132" w14:textId="65B8766C" w:rsidR="00486E96" w:rsidRPr="00E63204" w:rsidRDefault="00D5486E" w:rsidP="00206C03">
      <w:pPr>
        <w:pStyle w:val="BasicParagraph"/>
        <w:rPr>
          <w:rFonts w:ascii="Arial" w:hAnsi="Arial" w:cs="Arial"/>
          <w:b/>
          <w:color w:val="58585B"/>
          <w:spacing w:val="12"/>
          <w:sz w:val="18"/>
          <w:szCs w:val="18"/>
          <w:lang w:val="nl-NL"/>
        </w:rPr>
      </w:pPr>
      <w:r>
        <w:rPr>
          <w:rFonts w:ascii="Arial" w:hAnsi="Arial" w:cs="Arial"/>
          <w:b/>
          <w:color w:val="58585B"/>
          <w:spacing w:val="12"/>
          <w:sz w:val="18"/>
          <w:szCs w:val="18"/>
          <w:lang w:val="nl-NL"/>
        </w:rPr>
        <w:t xml:space="preserve"> </w:t>
      </w:r>
      <w:r w:rsidR="00486E96" w:rsidRPr="00E63204">
        <w:rPr>
          <w:rFonts w:ascii="Arial" w:hAnsi="Arial" w:cs="Arial"/>
          <w:b/>
          <w:color w:val="58585B"/>
          <w:spacing w:val="12"/>
          <w:sz w:val="18"/>
          <w:szCs w:val="18"/>
          <w:lang w:val="nl-NL"/>
        </w:rPr>
        <w:t xml:space="preserve">JAARGANG </w:t>
      </w:r>
      <w:r w:rsidR="00663D9C">
        <w:rPr>
          <w:rFonts w:ascii="Arial" w:hAnsi="Arial" w:cs="Arial"/>
          <w:b/>
          <w:color w:val="58585B"/>
          <w:spacing w:val="12"/>
          <w:sz w:val="18"/>
          <w:szCs w:val="18"/>
          <w:lang w:val="nl-NL"/>
        </w:rPr>
        <w:t>4</w:t>
      </w:r>
      <w:r w:rsidR="00F253F8">
        <w:rPr>
          <w:rFonts w:ascii="Arial" w:hAnsi="Arial" w:cs="Arial"/>
          <w:b/>
          <w:color w:val="58585B"/>
          <w:spacing w:val="12"/>
          <w:sz w:val="18"/>
          <w:szCs w:val="18"/>
          <w:lang w:val="nl-NL"/>
        </w:rPr>
        <w:t>5</w:t>
      </w:r>
      <w:r w:rsidR="00486E96" w:rsidRPr="00E63204">
        <w:rPr>
          <w:rFonts w:ascii="Arial" w:hAnsi="Arial" w:cs="Arial"/>
          <w:b/>
          <w:color w:val="58585B"/>
          <w:spacing w:val="12"/>
          <w:sz w:val="18"/>
          <w:szCs w:val="18"/>
          <w:lang w:val="nl-NL"/>
        </w:rPr>
        <w:t xml:space="preserve"> </w:t>
      </w:r>
      <w:r w:rsidR="00486E96" w:rsidRPr="00E63204">
        <w:rPr>
          <w:rFonts w:ascii="Arial" w:hAnsi="Arial" w:cs="Arial"/>
          <w:b/>
          <w:color w:val="8AD3DF"/>
          <w:spacing w:val="12"/>
          <w:sz w:val="18"/>
          <w:szCs w:val="18"/>
          <w:lang w:val="nl-NL"/>
        </w:rPr>
        <w:t>//</w:t>
      </w:r>
      <w:r w:rsidR="001F6206">
        <w:rPr>
          <w:rFonts w:ascii="Arial" w:hAnsi="Arial" w:cs="Arial"/>
          <w:b/>
          <w:color w:val="58585B"/>
          <w:spacing w:val="12"/>
          <w:sz w:val="18"/>
          <w:szCs w:val="18"/>
          <w:lang w:val="nl-NL"/>
        </w:rPr>
        <w:t xml:space="preserve"> september</w:t>
      </w:r>
      <w:r w:rsidR="00F253F8">
        <w:rPr>
          <w:rFonts w:ascii="Arial" w:hAnsi="Arial" w:cs="Arial"/>
          <w:b/>
          <w:color w:val="58585B"/>
          <w:spacing w:val="12"/>
          <w:sz w:val="18"/>
          <w:szCs w:val="18"/>
          <w:lang w:val="nl-NL"/>
        </w:rPr>
        <w:t xml:space="preserve"> 2020</w:t>
      </w:r>
    </w:p>
    <w:tbl>
      <w:tblPr>
        <w:tblW w:w="10451" w:type="dxa"/>
        <w:tblInd w:w="-176" w:type="dxa"/>
        <w:tblLook w:val="04A0" w:firstRow="1" w:lastRow="0" w:firstColumn="1" w:lastColumn="0" w:noHBand="0" w:noVBand="1"/>
      </w:tblPr>
      <w:tblGrid>
        <w:gridCol w:w="7217"/>
        <w:gridCol w:w="3234"/>
      </w:tblGrid>
      <w:tr w:rsidR="00FD5FED" w:rsidRPr="00120232" w14:paraId="5DD78138" w14:textId="77777777" w:rsidTr="006D2203">
        <w:trPr>
          <w:trHeight w:val="658"/>
        </w:trPr>
        <w:tc>
          <w:tcPr>
            <w:tcW w:w="7217" w:type="dxa"/>
            <w:vMerge w:val="restart"/>
            <w:shd w:val="clear" w:color="auto" w:fill="auto"/>
          </w:tcPr>
          <w:p w14:paraId="5DD78133" w14:textId="76483A8D" w:rsidR="00AF6107" w:rsidRPr="00BB2946" w:rsidRDefault="00DE487F" w:rsidP="00206C03">
            <w:pPr>
              <w:spacing w:after="0"/>
              <w:ind w:left="-212"/>
              <w:rPr>
                <w:rFonts w:ascii="Bebas" w:hAnsi="Bebas"/>
                <w:b/>
                <w:color w:val="0033CC"/>
                <w:sz w:val="96"/>
                <w:szCs w:val="96"/>
              </w:rPr>
            </w:pPr>
            <w:r>
              <w:rPr>
                <w:rFonts w:ascii="Bebas" w:hAnsi="Bebas"/>
                <w:b/>
                <w:color w:val="0033CC"/>
                <w:sz w:val="96"/>
                <w:szCs w:val="96"/>
              </w:rPr>
              <w:t>NIEUWS</w:t>
            </w:r>
            <w:r w:rsidR="00AF6107" w:rsidRPr="00BB2946">
              <w:rPr>
                <w:rFonts w:ascii="Bebas" w:hAnsi="Bebas"/>
                <w:b/>
                <w:color w:val="0033CC"/>
                <w:sz w:val="96"/>
                <w:szCs w:val="96"/>
              </w:rPr>
              <w:t>BRIEF</w:t>
            </w:r>
          </w:p>
        </w:tc>
        <w:tc>
          <w:tcPr>
            <w:tcW w:w="3234" w:type="dxa"/>
            <w:shd w:val="clear" w:color="auto" w:fill="auto"/>
          </w:tcPr>
          <w:p w14:paraId="5DD78134" w14:textId="77777777" w:rsidR="00AF6107" w:rsidRPr="00120232" w:rsidRDefault="004753D3" w:rsidP="00C30220">
            <w:pPr>
              <w:spacing w:after="0"/>
              <w:ind w:left="0"/>
              <w:rPr>
                <w:rFonts w:ascii="Arial" w:hAnsi="Arial" w:cs="Arial"/>
                <w:sz w:val="16"/>
                <w:szCs w:val="16"/>
              </w:rPr>
            </w:pPr>
            <w:r>
              <w:rPr>
                <w:noProof/>
              </w:rPr>
              <w:drawing>
                <wp:anchor distT="0" distB="0" distL="114300" distR="114300" simplePos="0" relativeHeight="251657728" behindDoc="1" locked="0" layoutInCell="1" allowOverlap="1" wp14:anchorId="5DD7814A" wp14:editId="5DD7814B">
                  <wp:simplePos x="0" y="0"/>
                  <wp:positionH relativeFrom="column">
                    <wp:posOffset>-33020</wp:posOffset>
                  </wp:positionH>
                  <wp:positionV relativeFrom="paragraph">
                    <wp:posOffset>8890</wp:posOffset>
                  </wp:positionV>
                  <wp:extent cx="1943100" cy="510540"/>
                  <wp:effectExtent l="0" t="0" r="0" b="0"/>
                  <wp:wrapNone/>
                  <wp:docPr id="10" name="Afbeelding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78135" w14:textId="77777777" w:rsidR="00AF6107" w:rsidRPr="00120232" w:rsidRDefault="00AF6107" w:rsidP="00C30220">
            <w:pPr>
              <w:spacing w:after="0"/>
              <w:ind w:left="0"/>
              <w:rPr>
                <w:rFonts w:ascii="Arial" w:hAnsi="Arial" w:cs="Arial"/>
                <w:sz w:val="16"/>
                <w:szCs w:val="16"/>
              </w:rPr>
            </w:pPr>
          </w:p>
          <w:p w14:paraId="5DD78136" w14:textId="77777777" w:rsidR="00AF6107" w:rsidRPr="00120232" w:rsidRDefault="00AF6107" w:rsidP="00C30220">
            <w:pPr>
              <w:spacing w:after="0"/>
              <w:ind w:left="0"/>
              <w:rPr>
                <w:rFonts w:ascii="Arial" w:hAnsi="Arial" w:cs="Arial"/>
                <w:sz w:val="16"/>
                <w:szCs w:val="16"/>
              </w:rPr>
            </w:pPr>
          </w:p>
          <w:p w14:paraId="5DD78137" w14:textId="77777777" w:rsidR="00AF6107" w:rsidRPr="00120232" w:rsidRDefault="00AF6107" w:rsidP="00C30220">
            <w:pPr>
              <w:spacing w:after="0"/>
              <w:ind w:left="0"/>
              <w:rPr>
                <w:rFonts w:ascii="Arial" w:hAnsi="Arial" w:cs="Arial"/>
                <w:sz w:val="16"/>
                <w:szCs w:val="16"/>
              </w:rPr>
            </w:pPr>
          </w:p>
        </w:tc>
      </w:tr>
      <w:tr w:rsidR="00FD5FED" w:rsidRPr="00361A6A" w14:paraId="5DD7813B" w14:textId="77777777" w:rsidTr="006D2203">
        <w:trPr>
          <w:trHeight w:val="1045"/>
        </w:trPr>
        <w:tc>
          <w:tcPr>
            <w:tcW w:w="7217" w:type="dxa"/>
            <w:vMerge/>
            <w:shd w:val="clear" w:color="auto" w:fill="auto"/>
          </w:tcPr>
          <w:p w14:paraId="5DD78139" w14:textId="77777777" w:rsidR="00AF6107" w:rsidRPr="00120232" w:rsidRDefault="00AF6107" w:rsidP="00C30220">
            <w:pPr>
              <w:spacing w:after="0"/>
              <w:ind w:left="0"/>
              <w:rPr>
                <w:rFonts w:ascii="Arial" w:hAnsi="Arial" w:cs="Arial"/>
                <w:sz w:val="16"/>
                <w:szCs w:val="16"/>
              </w:rPr>
            </w:pPr>
          </w:p>
        </w:tc>
        <w:tc>
          <w:tcPr>
            <w:tcW w:w="3234" w:type="dxa"/>
            <w:shd w:val="clear" w:color="auto" w:fill="auto"/>
          </w:tcPr>
          <w:p w14:paraId="5DD7813A" w14:textId="77777777" w:rsidR="00AF6107" w:rsidRPr="00361A6A" w:rsidRDefault="00AF6107" w:rsidP="00C30220">
            <w:pPr>
              <w:spacing w:after="0"/>
              <w:ind w:left="0"/>
              <w:rPr>
                <w:rFonts w:ascii="Arial" w:hAnsi="Arial" w:cs="Arial"/>
                <w:sz w:val="18"/>
                <w:szCs w:val="18"/>
              </w:rPr>
            </w:pPr>
            <w:r w:rsidRPr="00361A6A">
              <w:rPr>
                <w:rFonts w:ascii="Bebas" w:hAnsi="Bebas"/>
                <w:sz w:val="18"/>
                <w:szCs w:val="18"/>
              </w:rPr>
              <w:t>BELANGENORGANISATIE</w:t>
            </w:r>
            <w:r w:rsidR="00361A6A" w:rsidRPr="00361A6A">
              <w:rPr>
                <w:rFonts w:ascii="Bebas" w:hAnsi="Bebas"/>
                <w:sz w:val="18"/>
                <w:szCs w:val="18"/>
              </w:rPr>
              <w:t xml:space="preserve"> </w:t>
            </w:r>
            <w:r w:rsidRPr="00361A6A">
              <w:rPr>
                <w:rFonts w:ascii="Bebas" w:hAnsi="Bebas"/>
                <w:color w:val="999999"/>
                <w:sz w:val="18"/>
                <w:szCs w:val="18"/>
              </w:rPr>
              <w:t>VOOR</w:t>
            </w:r>
            <w:r w:rsidRPr="00361A6A">
              <w:rPr>
                <w:rFonts w:ascii="Bebas" w:hAnsi="Bebas"/>
                <w:sz w:val="18"/>
                <w:szCs w:val="18"/>
              </w:rPr>
              <w:br/>
              <w:t xml:space="preserve">MIDDENGROEPEN </w:t>
            </w:r>
            <w:r w:rsidRPr="00361A6A">
              <w:rPr>
                <w:rFonts w:ascii="Bebas" w:hAnsi="Bebas"/>
                <w:color w:val="999999"/>
                <w:sz w:val="18"/>
                <w:szCs w:val="18"/>
              </w:rPr>
              <w:t>EN</w:t>
            </w:r>
            <w:r w:rsidR="00361A6A">
              <w:rPr>
                <w:rFonts w:ascii="Bebas" w:hAnsi="Bebas"/>
                <w:color w:val="999999"/>
                <w:sz w:val="18"/>
                <w:szCs w:val="18"/>
              </w:rPr>
              <w:t xml:space="preserve"> </w:t>
            </w:r>
            <w:r w:rsidRPr="00361A6A">
              <w:rPr>
                <w:rFonts w:ascii="Bebas" w:hAnsi="Bebas"/>
                <w:sz w:val="18"/>
                <w:szCs w:val="18"/>
              </w:rPr>
              <w:t xml:space="preserve">HOGER PERSONEEL </w:t>
            </w:r>
            <w:r w:rsidRPr="00361A6A">
              <w:rPr>
                <w:rFonts w:ascii="Bebas" w:hAnsi="Bebas"/>
                <w:color w:val="999999"/>
                <w:sz w:val="18"/>
                <w:szCs w:val="18"/>
              </w:rPr>
              <w:t>BIJ</w:t>
            </w:r>
            <w:r w:rsidR="00361A6A">
              <w:rPr>
                <w:rFonts w:ascii="Bebas" w:hAnsi="Bebas"/>
                <w:color w:val="999999"/>
                <w:sz w:val="18"/>
                <w:szCs w:val="18"/>
              </w:rPr>
              <w:t xml:space="preserve"> </w:t>
            </w:r>
            <w:r w:rsidRPr="00361A6A">
              <w:rPr>
                <w:rFonts w:ascii="Bebas" w:hAnsi="Bebas"/>
                <w:sz w:val="18"/>
                <w:szCs w:val="18"/>
              </w:rPr>
              <w:t>TATA STEEL</w:t>
            </w:r>
          </w:p>
        </w:tc>
      </w:tr>
    </w:tbl>
    <w:p w14:paraId="1275B138" w14:textId="77777777" w:rsidR="00AB139C" w:rsidRPr="001518B3" w:rsidRDefault="00AB139C" w:rsidP="00AB139C">
      <w:pPr>
        <w:rPr>
          <w:b/>
          <w:bCs/>
        </w:rPr>
      </w:pPr>
      <w:r w:rsidRPr="001518B3">
        <w:rPr>
          <w:b/>
          <w:bCs/>
        </w:rPr>
        <w:t>OR-verkiezingen</w:t>
      </w:r>
    </w:p>
    <w:p w14:paraId="481C5D37" w14:textId="77777777" w:rsidR="00AB139C" w:rsidRDefault="00AB139C" w:rsidP="00AB139C">
      <w:r>
        <w:t xml:space="preserve">In een vorige nieuwsbrief alsook in de ALV van juni 2020 hebben wij de OR-verkiezingen al aangestipt: </w:t>
      </w:r>
      <w:r w:rsidRPr="0030096A">
        <w:rPr>
          <w:b/>
          <w:bCs/>
        </w:rPr>
        <w:t>van 18 t/m 25 november</w:t>
      </w:r>
      <w:r>
        <w:t xml:space="preserve"> kan er weer gestemd worden. </w:t>
      </w:r>
    </w:p>
    <w:p w14:paraId="0330DB17" w14:textId="77777777" w:rsidR="00AB139C" w:rsidRDefault="00AB139C" w:rsidP="00AB139C">
      <w:r w:rsidRPr="007C5B3E">
        <w:t>Ondernemingsraden hebben rechten op sociaal vlak, behandelen wensen, bezwaren en opmerkingen van het personeel, zien toe op naleving van de cao en wettelijke regelingen, adviseren over verbetering van de technische</w:t>
      </w:r>
      <w:r>
        <w:t>-</w:t>
      </w:r>
      <w:r w:rsidRPr="007C5B3E">
        <w:t xml:space="preserve"> en economische gang van zaken in de onderneming</w:t>
      </w:r>
      <w:r>
        <w:t xml:space="preserve">. Zij zijn dus ‘best belangrijk’ om het personeelsbelang op de agenda te houden. Dit laatste is namelijk niet zo vanzelfsprekend. </w:t>
      </w:r>
    </w:p>
    <w:p w14:paraId="0451C3E5" w14:textId="77777777" w:rsidR="00AB139C" w:rsidRDefault="00AB139C" w:rsidP="00AB139C">
      <w:r>
        <w:t>De ondernemingsraden hebben een essentiële bepalende inbreng in de belangenbehartiging van het personeel. In het proces rond de ‘transformatie’ is de Centrale Ondernemingsraad (COR) nadrukkelijk in beeld. De samenstelling van de COR wordt mede door u bepaald door de uitkomst van de OR verkiezingen!</w:t>
      </w:r>
    </w:p>
    <w:p w14:paraId="4FD4E70F" w14:textId="77777777" w:rsidR="00AB139C" w:rsidRDefault="00AB139C" w:rsidP="00AB139C">
      <w:r>
        <w:t>Op dit moment is VHP bezig de laatste hand te leggen aan de kandidatenlijsten. Door hard werken is het gelukt – vooralsnog en helaas met uitzondering van Packaging - voor de diverse OR-gebieden met aansprekende kandidaten te komen. De lijsten moeten door VHP uiterlijk 23 september worden aangeleverd bij de COR.</w:t>
      </w:r>
    </w:p>
    <w:p w14:paraId="35B10421" w14:textId="77777777" w:rsidR="00AB139C" w:rsidRDefault="00AB139C" w:rsidP="00AB139C">
      <w:r>
        <w:t xml:space="preserve">Per 1 november kan er campagne worden gevoerd, door corona kan dat helaas niet op de klassieke manier. Hoe kun je nu op de werkplek stemadviezen verstrekken (of je moet op de huisadressen langsgaan)? VHP heeft het plan opgevat een digitale verkiezingskrant te maken. Het verzoek aan u is deze zo breed mogelijk onder uw collegae te verspreiden. </w:t>
      </w:r>
    </w:p>
    <w:p w14:paraId="62F840CD" w14:textId="786EC70C" w:rsidR="00AB139C" w:rsidRPr="00B65059" w:rsidRDefault="00AB139C" w:rsidP="00AB139C">
      <w:r w:rsidRPr="00B65059">
        <w:t>Verdere suggesties zijn uiteraard eveneens bijzonder welkom!</w:t>
      </w:r>
    </w:p>
    <w:p w14:paraId="4CD70701" w14:textId="063F2849" w:rsidR="00AB139C" w:rsidRDefault="00AB139C" w:rsidP="00AB139C"/>
    <w:p w14:paraId="3FF93403" w14:textId="5DA8EAD8" w:rsidR="00B65059" w:rsidRPr="000E3429" w:rsidRDefault="000E3429" w:rsidP="00AB139C">
      <w:pPr>
        <w:rPr>
          <w:b/>
          <w:bCs/>
        </w:rPr>
      </w:pPr>
      <w:r w:rsidRPr="000E3429">
        <w:rPr>
          <w:b/>
          <w:bCs/>
        </w:rPr>
        <w:t>N.a.v. de actualiteit</w:t>
      </w:r>
      <w:r w:rsidR="00E32F59">
        <w:rPr>
          <w:b/>
          <w:bCs/>
        </w:rPr>
        <w:t xml:space="preserve"> van de afgelopen zomer</w:t>
      </w:r>
      <w:bookmarkStart w:id="0" w:name="_GoBack"/>
      <w:bookmarkEnd w:id="0"/>
    </w:p>
    <w:p w14:paraId="2227810B" w14:textId="77777777" w:rsidR="00B65059" w:rsidRPr="00B65059" w:rsidRDefault="00B65059" w:rsidP="00B65059">
      <w:pPr>
        <w:rPr>
          <w:sz w:val="22"/>
          <w:szCs w:val="22"/>
        </w:rPr>
      </w:pPr>
      <w:r w:rsidRPr="00B65059">
        <w:t xml:space="preserve">Even vrij naar de evergreen van Gerard Cox; “ het is weer voorbij de hete zomer, die zomer die begon na het ontslag van Theo Henrar.” </w:t>
      </w:r>
    </w:p>
    <w:p w14:paraId="608E4C80" w14:textId="77777777" w:rsidR="00B65059" w:rsidRPr="00B65059" w:rsidRDefault="00B65059" w:rsidP="00B65059"/>
    <w:p w14:paraId="4E19AB9B" w14:textId="77777777" w:rsidR="00B65059" w:rsidRPr="00B65059" w:rsidRDefault="00B65059" w:rsidP="00B65059">
      <w:r w:rsidRPr="00B65059">
        <w:t>Vanuit een gewone crisis in de staalmarkt (Trump, Brexit), rolden we naar een ongewone crisis, als gevolg van het virus waar we allemaal klaar mee zijn. Alleen is het virus nog niet klaar met ons.</w:t>
      </w:r>
    </w:p>
    <w:p w14:paraId="49D942BC" w14:textId="77777777" w:rsidR="00B65059" w:rsidRPr="00B65059" w:rsidRDefault="00B65059" w:rsidP="00B65059">
      <w:r w:rsidRPr="00B65059">
        <w:t>Daarbovenop wist onze Exco de spanning nog verder op te voeren door Theo Henrar de wacht aan te zeggen. De explosieve cocktail van ongenoegen over het niet onderbouwd roepen van bezuinigingen door Exco kwam tot uitbarsting. Eensgezind trokken de bonden op. Er werd gestaakt, voor het eerst in 27 jaar, en voor het eerst waren er ook VHP-leden die staakten. Deze stakingen hebben het bedrijf een hoop geld gekost, maar een andere weg om ons ongenoegen en ontevredenheid kenbaar te maken was er blijkbaar niet.</w:t>
      </w:r>
    </w:p>
    <w:p w14:paraId="2EE1EF94" w14:textId="77777777" w:rsidR="00B65059" w:rsidRPr="00B65059" w:rsidRDefault="00B65059" w:rsidP="00B65059"/>
    <w:p w14:paraId="2CB0CCF8" w14:textId="77777777" w:rsidR="00B65059" w:rsidRPr="00B65059" w:rsidRDefault="00B65059" w:rsidP="00B65059">
      <w:r w:rsidRPr="00B65059">
        <w:t xml:space="preserve">De bijzonderheid was ook dat er niet zozeer een conflict was met Tata Steel Nederland, doch met Tata Steel Europe. In deze roerige periode lazen we in alle kranten interviews met de Exco, de fysieke zichtbaarheid in IJmuiden was een stuk minder. </w:t>
      </w:r>
    </w:p>
    <w:p w14:paraId="15B41585" w14:textId="77777777" w:rsidR="00B65059" w:rsidRPr="00B65059" w:rsidRDefault="00B65059" w:rsidP="00B65059"/>
    <w:p w14:paraId="38AA5779" w14:textId="77777777" w:rsidR="00B65059" w:rsidRPr="00B65059" w:rsidRDefault="00B65059" w:rsidP="00B65059">
      <w:r w:rsidRPr="00B65059">
        <w:t xml:space="preserve">Er ligt nu een akkoord, waar we als VHP met grote meerderheid mee hebben ingestemd. Vervolgens is het de vraag hoe we dit akkoord verder gaan invullen, komt het bedrijf zijn afspraken na. Vanuit de </w:t>
      </w:r>
      <w:r w:rsidRPr="00B65059">
        <w:lastRenderedPageBreak/>
        <w:t>omgeving liggen we onder een vergrootglas, er liggen uitdagende doelen met betrekking tot CO2 reductie. Bovendien willen we opereren in markten waar goede marge zit. Als bedrijf hebben we nog steeds last van de Corona crisis, hoewel er lichtpuntjes gloren is de situatie nog steeds zorgelijk.</w:t>
      </w:r>
    </w:p>
    <w:p w14:paraId="79EA93B9" w14:textId="77777777" w:rsidR="00B65059" w:rsidRPr="00B65059" w:rsidRDefault="00B65059" w:rsidP="00B65059"/>
    <w:p w14:paraId="37320716" w14:textId="7286BE7C" w:rsidR="00B65059" w:rsidRPr="00B65059" w:rsidRDefault="00B65059" w:rsidP="00B65059">
      <w:r w:rsidRPr="00B65059">
        <w:t xml:space="preserve">Iedereen begrijpt dat er in IJmuiden ook ‘iets’ </w:t>
      </w:r>
      <w:r w:rsidRPr="000E3429">
        <w:t xml:space="preserve">moet </w:t>
      </w:r>
      <w:r w:rsidRPr="00B65059">
        <w:t xml:space="preserve">gebeuren, maar </w:t>
      </w:r>
      <w:r w:rsidRPr="000E3429">
        <w:t xml:space="preserve">we </w:t>
      </w:r>
      <w:r w:rsidRPr="00B65059">
        <w:t xml:space="preserve">zullen niet toestaan dat de continuïteit van IJmuiden in gevaar wordt gebracht. Dit is waar we als VHP voor staan. </w:t>
      </w:r>
    </w:p>
    <w:p w14:paraId="1546999B" w14:textId="77777777" w:rsidR="00B65059" w:rsidRPr="00B65059" w:rsidRDefault="00B65059" w:rsidP="00B65059"/>
    <w:p w14:paraId="507F9524" w14:textId="77777777" w:rsidR="00B65059" w:rsidRPr="00B65059" w:rsidRDefault="00B65059" w:rsidP="00B65059"/>
    <w:p w14:paraId="49896B02" w14:textId="77777777" w:rsidR="00B65059" w:rsidRPr="00B65059" w:rsidRDefault="00B65059" w:rsidP="00B65059">
      <w:r w:rsidRPr="00B65059">
        <w:t xml:space="preserve">We houden u op de hoogte. </w:t>
      </w:r>
    </w:p>
    <w:p w14:paraId="37DAF8E7" w14:textId="77777777" w:rsidR="00B65059" w:rsidRPr="00B65059" w:rsidRDefault="00B65059" w:rsidP="00B65059"/>
    <w:p w14:paraId="22A69E47" w14:textId="77777777" w:rsidR="00B65059" w:rsidRPr="00B65059" w:rsidRDefault="00B65059" w:rsidP="00AB139C"/>
    <w:p w14:paraId="1BBF2230" w14:textId="09D01003" w:rsidR="001C16C5" w:rsidRPr="00AF6768" w:rsidRDefault="001C16C5" w:rsidP="001C16C5">
      <w:pPr>
        <w:rPr>
          <w:rFonts w:ascii="Calibri" w:hAnsi="Calibri" w:cs="Calibri"/>
          <w:sz w:val="22"/>
          <w:szCs w:val="22"/>
          <w:lang w:eastAsia="en-US"/>
        </w:rPr>
      </w:pPr>
    </w:p>
    <w:p w14:paraId="3994D1E1" w14:textId="77777777" w:rsidR="00AF6768" w:rsidRDefault="00AF6768" w:rsidP="00AF6768">
      <w:pPr>
        <w:rPr>
          <w:rFonts w:ascii="Calibri" w:hAnsi="Calibri" w:cs="Calibri"/>
          <w:b/>
          <w:bCs/>
          <w:sz w:val="22"/>
          <w:szCs w:val="22"/>
        </w:rPr>
      </w:pPr>
    </w:p>
    <w:p w14:paraId="18EBB839" w14:textId="6E1E40D5" w:rsidR="00AF6768" w:rsidRDefault="00AF6768" w:rsidP="00AF6768">
      <w:pPr>
        <w:rPr>
          <w:rFonts w:ascii="Calibri" w:hAnsi="Calibri" w:cs="Calibri"/>
          <w:sz w:val="22"/>
          <w:szCs w:val="22"/>
        </w:rPr>
      </w:pPr>
    </w:p>
    <w:p w14:paraId="6BEE490D" w14:textId="173BFB63" w:rsidR="00AF6768" w:rsidRDefault="00AF6768" w:rsidP="00AF6768">
      <w:pPr>
        <w:rPr>
          <w:rFonts w:ascii="Calibri" w:hAnsi="Calibri" w:cs="Calibri"/>
          <w:sz w:val="22"/>
          <w:szCs w:val="22"/>
        </w:rPr>
      </w:pPr>
    </w:p>
    <w:p w14:paraId="7327D0DD" w14:textId="5984AE90" w:rsidR="0003557E" w:rsidRDefault="0003557E" w:rsidP="00AF6768">
      <w:pPr>
        <w:rPr>
          <w:rFonts w:ascii="Calibri" w:hAnsi="Calibri" w:cs="Calibri"/>
          <w:sz w:val="22"/>
          <w:szCs w:val="22"/>
        </w:rPr>
      </w:pPr>
    </w:p>
    <w:p w14:paraId="5229A2F4" w14:textId="77777777" w:rsidR="0003557E" w:rsidRDefault="0003557E" w:rsidP="00AF6768">
      <w:pPr>
        <w:rPr>
          <w:rFonts w:ascii="Calibri" w:hAnsi="Calibri" w:cs="Calibri"/>
          <w:sz w:val="22"/>
          <w:szCs w:val="22"/>
        </w:rPr>
      </w:pPr>
    </w:p>
    <w:p w14:paraId="3B469DB4" w14:textId="77777777" w:rsidR="00C15FDB" w:rsidRPr="00AF6768" w:rsidRDefault="00C15FDB" w:rsidP="00AF6768">
      <w:pPr>
        <w:rPr>
          <w:rFonts w:ascii="Calibri" w:hAnsi="Calibri" w:cs="Calibri"/>
          <w:sz w:val="22"/>
          <w:szCs w:val="22"/>
        </w:rPr>
      </w:pPr>
    </w:p>
    <w:p w14:paraId="0BBC3777" w14:textId="77777777" w:rsidR="00AF6768" w:rsidRPr="00B211E8" w:rsidRDefault="00AF6768" w:rsidP="00AF6768">
      <w:pPr>
        <w:rPr>
          <w:rFonts w:asciiTheme="minorHAnsi" w:hAnsiTheme="minorHAnsi" w:cstheme="minorHAnsi"/>
          <w:i/>
          <w:sz w:val="20"/>
          <w:szCs w:val="20"/>
        </w:rPr>
      </w:pPr>
    </w:p>
    <w:p w14:paraId="4EA895D7" w14:textId="77777777" w:rsidR="00AF6768" w:rsidRPr="00B211E8" w:rsidRDefault="00AF6768" w:rsidP="00AF6768">
      <w:pPr>
        <w:rPr>
          <w:rFonts w:asciiTheme="minorHAnsi" w:hAnsiTheme="minorHAnsi" w:cstheme="minorHAnsi"/>
          <w:i/>
          <w:sz w:val="20"/>
          <w:szCs w:val="20"/>
        </w:rPr>
      </w:pPr>
      <w:r w:rsidRPr="00B211E8">
        <w:rPr>
          <w:rFonts w:asciiTheme="minorHAnsi" w:hAnsiTheme="minorHAnsi" w:cstheme="minorHAnsi"/>
          <w:i/>
          <w:sz w:val="20"/>
          <w:szCs w:val="20"/>
        </w:rPr>
        <w:t>Als er n.a.v. deze nieuwsbrief vragen zijn of behoefte is aan nadere toelichting kan dit kenbaar gemaakt worden aan het bekende adres info@vhptatasteel.eu</w:t>
      </w:r>
    </w:p>
    <w:p w14:paraId="0E0308DA" w14:textId="77777777" w:rsidR="00AF6768" w:rsidRPr="00AF6768" w:rsidRDefault="00AF6768" w:rsidP="001C16C5">
      <w:pPr>
        <w:rPr>
          <w:rFonts w:ascii="Calibri" w:hAnsi="Calibri" w:cs="Calibri"/>
          <w:sz w:val="22"/>
          <w:szCs w:val="22"/>
          <w:lang w:eastAsia="en-US"/>
        </w:rPr>
      </w:pPr>
    </w:p>
    <w:sectPr w:rsidR="00AF6768" w:rsidRPr="00AF6768" w:rsidSect="00774AFD">
      <w:footerReference w:type="default" r:id="rId12"/>
      <w:pgSz w:w="11906" w:h="16838" w:code="9"/>
      <w:pgMar w:top="426"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CFC8" w14:textId="77777777" w:rsidR="0092323A" w:rsidRDefault="0092323A">
      <w:r>
        <w:separator/>
      </w:r>
    </w:p>
  </w:endnote>
  <w:endnote w:type="continuationSeparator" w:id="0">
    <w:p w14:paraId="3E6CE4DC" w14:textId="77777777" w:rsidR="0092323A" w:rsidRDefault="009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bas">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2795" w14:textId="09AFB37D" w:rsidR="00C7561F" w:rsidRDefault="00C7561F">
    <w:pPr>
      <w:pStyle w:val="Footer"/>
    </w:pPr>
    <w:r>
      <w:tab/>
    </w:r>
    <w:r>
      <w:tab/>
    </w:r>
  </w:p>
  <w:p w14:paraId="5DD78150" w14:textId="2FE1D990" w:rsidR="00120232" w:rsidRDefault="00120232" w:rsidP="00120232">
    <w:pPr>
      <w:pStyle w:val="Footer"/>
      <w:tabs>
        <w:tab w:val="clear" w:pos="4536"/>
        <w:tab w:val="clear" w:pos="9072"/>
        <w:tab w:val="center" w:pos="4932"/>
        <w:tab w:val="right" w:pos="98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DEEA" w14:textId="77777777" w:rsidR="0092323A" w:rsidRDefault="0092323A">
      <w:r>
        <w:separator/>
      </w:r>
    </w:p>
  </w:footnote>
  <w:footnote w:type="continuationSeparator" w:id="0">
    <w:p w14:paraId="10614602" w14:textId="77777777" w:rsidR="0092323A" w:rsidRDefault="009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669"/>
    <w:multiLevelType w:val="hybridMultilevel"/>
    <w:tmpl w:val="3B80F5E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 w15:restartNumberingAfterBreak="0">
    <w:nsid w:val="1F135FAA"/>
    <w:multiLevelType w:val="hybridMultilevel"/>
    <w:tmpl w:val="A9640982"/>
    <w:lvl w:ilvl="0" w:tplc="01F0B9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40E05"/>
    <w:multiLevelType w:val="hybridMultilevel"/>
    <w:tmpl w:val="07EE93B8"/>
    <w:lvl w:ilvl="0" w:tplc="9DDED41E">
      <w:numFmt w:val="bullet"/>
      <w:lvlText w:val="-"/>
      <w:lvlJc w:val="left"/>
      <w:pPr>
        <w:ind w:left="278" w:hanging="360"/>
      </w:pPr>
      <w:rPr>
        <w:rFonts w:ascii="Arial" w:eastAsia="Calibri" w:hAnsi="Arial" w:cs="Arial" w:hint="default"/>
      </w:rPr>
    </w:lvl>
    <w:lvl w:ilvl="1" w:tplc="04130003" w:tentative="1">
      <w:start w:val="1"/>
      <w:numFmt w:val="bullet"/>
      <w:lvlText w:val="o"/>
      <w:lvlJc w:val="left"/>
      <w:pPr>
        <w:ind w:left="998" w:hanging="360"/>
      </w:pPr>
      <w:rPr>
        <w:rFonts w:ascii="Courier New" w:hAnsi="Courier New" w:cs="Courier New" w:hint="default"/>
      </w:rPr>
    </w:lvl>
    <w:lvl w:ilvl="2" w:tplc="04130005" w:tentative="1">
      <w:start w:val="1"/>
      <w:numFmt w:val="bullet"/>
      <w:lvlText w:val=""/>
      <w:lvlJc w:val="left"/>
      <w:pPr>
        <w:ind w:left="1718" w:hanging="360"/>
      </w:pPr>
      <w:rPr>
        <w:rFonts w:ascii="Wingdings" w:hAnsi="Wingdings" w:hint="default"/>
      </w:rPr>
    </w:lvl>
    <w:lvl w:ilvl="3" w:tplc="04130001" w:tentative="1">
      <w:start w:val="1"/>
      <w:numFmt w:val="bullet"/>
      <w:lvlText w:val=""/>
      <w:lvlJc w:val="left"/>
      <w:pPr>
        <w:ind w:left="2438" w:hanging="360"/>
      </w:pPr>
      <w:rPr>
        <w:rFonts w:ascii="Symbol" w:hAnsi="Symbol" w:hint="default"/>
      </w:rPr>
    </w:lvl>
    <w:lvl w:ilvl="4" w:tplc="04130003" w:tentative="1">
      <w:start w:val="1"/>
      <w:numFmt w:val="bullet"/>
      <w:lvlText w:val="o"/>
      <w:lvlJc w:val="left"/>
      <w:pPr>
        <w:ind w:left="3158" w:hanging="360"/>
      </w:pPr>
      <w:rPr>
        <w:rFonts w:ascii="Courier New" w:hAnsi="Courier New" w:cs="Courier New" w:hint="default"/>
      </w:rPr>
    </w:lvl>
    <w:lvl w:ilvl="5" w:tplc="04130005" w:tentative="1">
      <w:start w:val="1"/>
      <w:numFmt w:val="bullet"/>
      <w:lvlText w:val=""/>
      <w:lvlJc w:val="left"/>
      <w:pPr>
        <w:ind w:left="3878" w:hanging="360"/>
      </w:pPr>
      <w:rPr>
        <w:rFonts w:ascii="Wingdings" w:hAnsi="Wingdings" w:hint="default"/>
      </w:rPr>
    </w:lvl>
    <w:lvl w:ilvl="6" w:tplc="04130001" w:tentative="1">
      <w:start w:val="1"/>
      <w:numFmt w:val="bullet"/>
      <w:lvlText w:val=""/>
      <w:lvlJc w:val="left"/>
      <w:pPr>
        <w:ind w:left="4598" w:hanging="360"/>
      </w:pPr>
      <w:rPr>
        <w:rFonts w:ascii="Symbol" w:hAnsi="Symbol" w:hint="default"/>
      </w:rPr>
    </w:lvl>
    <w:lvl w:ilvl="7" w:tplc="04130003" w:tentative="1">
      <w:start w:val="1"/>
      <w:numFmt w:val="bullet"/>
      <w:lvlText w:val="o"/>
      <w:lvlJc w:val="left"/>
      <w:pPr>
        <w:ind w:left="5318" w:hanging="360"/>
      </w:pPr>
      <w:rPr>
        <w:rFonts w:ascii="Courier New" w:hAnsi="Courier New" w:cs="Courier New" w:hint="default"/>
      </w:rPr>
    </w:lvl>
    <w:lvl w:ilvl="8" w:tplc="04130005" w:tentative="1">
      <w:start w:val="1"/>
      <w:numFmt w:val="bullet"/>
      <w:lvlText w:val=""/>
      <w:lvlJc w:val="left"/>
      <w:pPr>
        <w:ind w:left="6038" w:hanging="360"/>
      </w:pPr>
      <w:rPr>
        <w:rFonts w:ascii="Wingdings" w:hAnsi="Wingdings" w:hint="default"/>
      </w:rPr>
    </w:lvl>
  </w:abstractNum>
  <w:abstractNum w:abstractNumId="3" w15:restartNumberingAfterBreak="0">
    <w:nsid w:val="2F226170"/>
    <w:multiLevelType w:val="hybridMultilevel"/>
    <w:tmpl w:val="3D8203A2"/>
    <w:lvl w:ilvl="0" w:tplc="A28C5362">
      <w:numFmt w:val="bullet"/>
      <w:lvlText w:val="-"/>
      <w:lvlJc w:val="left"/>
      <w:pPr>
        <w:ind w:left="218" w:hanging="360"/>
      </w:pPr>
      <w:rPr>
        <w:rFonts w:ascii="Arial" w:eastAsia="Calibri" w:hAnsi="Arial" w:cs="Aria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4" w15:restartNumberingAfterBreak="0">
    <w:nsid w:val="4E334D63"/>
    <w:multiLevelType w:val="hybridMultilevel"/>
    <w:tmpl w:val="25DA6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E94C87"/>
    <w:multiLevelType w:val="hybridMultilevel"/>
    <w:tmpl w:val="1BC81F5C"/>
    <w:lvl w:ilvl="0" w:tplc="D16812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4549FF"/>
    <w:multiLevelType w:val="hybridMultilevel"/>
    <w:tmpl w:val="03CC13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63797574"/>
    <w:multiLevelType w:val="hybridMultilevel"/>
    <w:tmpl w:val="5E80D3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EC416BB"/>
    <w:multiLevelType w:val="hybridMultilevel"/>
    <w:tmpl w:val="7ABC0640"/>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6"/>
  </w:num>
  <w:num w:numId="2">
    <w:abstractNumId w:val="6"/>
  </w:num>
  <w:num w:numId="3">
    <w:abstractNumId w:val="8"/>
  </w:num>
  <w:num w:numId="4">
    <w:abstractNumId w:val="2"/>
  </w:num>
  <w:num w:numId="5">
    <w:abstractNumId w:val="3"/>
  </w:num>
  <w:num w:numId="6">
    <w:abstractNumId w:val="0"/>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96"/>
    <w:rsid w:val="00010BE2"/>
    <w:rsid w:val="0002092B"/>
    <w:rsid w:val="0002525F"/>
    <w:rsid w:val="0003421D"/>
    <w:rsid w:val="0003557E"/>
    <w:rsid w:val="00036369"/>
    <w:rsid w:val="00042D9D"/>
    <w:rsid w:val="0006297D"/>
    <w:rsid w:val="000902CA"/>
    <w:rsid w:val="000E21D3"/>
    <w:rsid w:val="000E3429"/>
    <w:rsid w:val="000F670D"/>
    <w:rsid w:val="000F79F2"/>
    <w:rsid w:val="00120232"/>
    <w:rsid w:val="00196F2D"/>
    <w:rsid w:val="001A0C53"/>
    <w:rsid w:val="001A3C6A"/>
    <w:rsid w:val="001B2E7A"/>
    <w:rsid w:val="001B3AAD"/>
    <w:rsid w:val="001C16C5"/>
    <w:rsid w:val="001F0DA4"/>
    <w:rsid w:val="001F4181"/>
    <w:rsid w:val="001F6206"/>
    <w:rsid w:val="00206C03"/>
    <w:rsid w:val="00213247"/>
    <w:rsid w:val="00246746"/>
    <w:rsid w:val="00266176"/>
    <w:rsid w:val="002B7352"/>
    <w:rsid w:val="002E7C08"/>
    <w:rsid w:val="003060DC"/>
    <w:rsid w:val="0031599C"/>
    <w:rsid w:val="00361A6A"/>
    <w:rsid w:val="003825DE"/>
    <w:rsid w:val="003853ED"/>
    <w:rsid w:val="003E41AF"/>
    <w:rsid w:val="00422616"/>
    <w:rsid w:val="00431970"/>
    <w:rsid w:val="00433C16"/>
    <w:rsid w:val="00442193"/>
    <w:rsid w:val="004718CE"/>
    <w:rsid w:val="004753D3"/>
    <w:rsid w:val="00486794"/>
    <w:rsid w:val="00486E96"/>
    <w:rsid w:val="0049226E"/>
    <w:rsid w:val="004A7E66"/>
    <w:rsid w:val="004F64A8"/>
    <w:rsid w:val="00511ED7"/>
    <w:rsid w:val="00515A64"/>
    <w:rsid w:val="00515DB6"/>
    <w:rsid w:val="00517529"/>
    <w:rsid w:val="005A3417"/>
    <w:rsid w:val="005A5D5C"/>
    <w:rsid w:val="005B7311"/>
    <w:rsid w:val="00604CB5"/>
    <w:rsid w:val="00615C9C"/>
    <w:rsid w:val="00620598"/>
    <w:rsid w:val="006440CD"/>
    <w:rsid w:val="0065411F"/>
    <w:rsid w:val="00663D9C"/>
    <w:rsid w:val="00666A78"/>
    <w:rsid w:val="00666BD5"/>
    <w:rsid w:val="006863EF"/>
    <w:rsid w:val="006A4388"/>
    <w:rsid w:val="006B17EE"/>
    <w:rsid w:val="006B1A4B"/>
    <w:rsid w:val="006D16B2"/>
    <w:rsid w:val="006D2203"/>
    <w:rsid w:val="00736D8C"/>
    <w:rsid w:val="00774AFD"/>
    <w:rsid w:val="007775B7"/>
    <w:rsid w:val="00782310"/>
    <w:rsid w:val="00784F51"/>
    <w:rsid w:val="007962B8"/>
    <w:rsid w:val="007D374A"/>
    <w:rsid w:val="007D4571"/>
    <w:rsid w:val="00805DE4"/>
    <w:rsid w:val="00817744"/>
    <w:rsid w:val="0084747B"/>
    <w:rsid w:val="008509E0"/>
    <w:rsid w:val="008622B3"/>
    <w:rsid w:val="00870F4C"/>
    <w:rsid w:val="00884745"/>
    <w:rsid w:val="008D73ED"/>
    <w:rsid w:val="008F13E6"/>
    <w:rsid w:val="009012B2"/>
    <w:rsid w:val="0090253E"/>
    <w:rsid w:val="0092323A"/>
    <w:rsid w:val="00923CCC"/>
    <w:rsid w:val="00940DEB"/>
    <w:rsid w:val="009516F3"/>
    <w:rsid w:val="009828FD"/>
    <w:rsid w:val="00985626"/>
    <w:rsid w:val="009B5ABA"/>
    <w:rsid w:val="009B66B0"/>
    <w:rsid w:val="009C3135"/>
    <w:rsid w:val="009F10A1"/>
    <w:rsid w:val="00A41586"/>
    <w:rsid w:val="00A4602B"/>
    <w:rsid w:val="00A96A2D"/>
    <w:rsid w:val="00AA7482"/>
    <w:rsid w:val="00AB139C"/>
    <w:rsid w:val="00AF6107"/>
    <w:rsid w:val="00AF6768"/>
    <w:rsid w:val="00B07EBD"/>
    <w:rsid w:val="00B302B1"/>
    <w:rsid w:val="00B45B88"/>
    <w:rsid w:val="00B540CB"/>
    <w:rsid w:val="00B649DC"/>
    <w:rsid w:val="00B65059"/>
    <w:rsid w:val="00B664B2"/>
    <w:rsid w:val="00B8595A"/>
    <w:rsid w:val="00B85B19"/>
    <w:rsid w:val="00B950CB"/>
    <w:rsid w:val="00BA74A0"/>
    <w:rsid w:val="00BB2946"/>
    <w:rsid w:val="00BB3C7F"/>
    <w:rsid w:val="00BD6FAA"/>
    <w:rsid w:val="00BF7A44"/>
    <w:rsid w:val="00C152FD"/>
    <w:rsid w:val="00C15FDB"/>
    <w:rsid w:val="00C17DE5"/>
    <w:rsid w:val="00C25F86"/>
    <w:rsid w:val="00C30220"/>
    <w:rsid w:val="00C352DF"/>
    <w:rsid w:val="00C50124"/>
    <w:rsid w:val="00C7561F"/>
    <w:rsid w:val="00C86612"/>
    <w:rsid w:val="00CC1B08"/>
    <w:rsid w:val="00CC337C"/>
    <w:rsid w:val="00D34B15"/>
    <w:rsid w:val="00D463AA"/>
    <w:rsid w:val="00D52C58"/>
    <w:rsid w:val="00D5486E"/>
    <w:rsid w:val="00DD79A5"/>
    <w:rsid w:val="00DE487F"/>
    <w:rsid w:val="00DF11C8"/>
    <w:rsid w:val="00DF7AF8"/>
    <w:rsid w:val="00E0686C"/>
    <w:rsid w:val="00E156FE"/>
    <w:rsid w:val="00E32F59"/>
    <w:rsid w:val="00E345B1"/>
    <w:rsid w:val="00E41AAA"/>
    <w:rsid w:val="00E44EDE"/>
    <w:rsid w:val="00E63204"/>
    <w:rsid w:val="00E6687A"/>
    <w:rsid w:val="00E834D7"/>
    <w:rsid w:val="00E85998"/>
    <w:rsid w:val="00E95216"/>
    <w:rsid w:val="00EA4E28"/>
    <w:rsid w:val="00F253F8"/>
    <w:rsid w:val="00F34B35"/>
    <w:rsid w:val="00F6248E"/>
    <w:rsid w:val="00F8109C"/>
    <w:rsid w:val="00F87D3C"/>
    <w:rsid w:val="00FD5FE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D78132"/>
  <w15:chartTrackingRefBased/>
  <w15:docId w15:val="{BB5CA724-39CA-4C59-8D43-04D57F7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ind w:left="-284"/>
    </w:pPr>
    <w:rPr>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86E96"/>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BalloonText">
    <w:name w:val="Balloon Text"/>
    <w:basedOn w:val="Normal"/>
    <w:semiHidden/>
    <w:rsid w:val="00F34B35"/>
    <w:rPr>
      <w:rFonts w:ascii="Tahoma" w:hAnsi="Tahoma" w:cs="Tahoma"/>
      <w:sz w:val="16"/>
      <w:szCs w:val="16"/>
    </w:rPr>
  </w:style>
  <w:style w:type="paragraph" w:styleId="Header">
    <w:name w:val="header"/>
    <w:basedOn w:val="Normal"/>
    <w:rsid w:val="0002092B"/>
    <w:pPr>
      <w:tabs>
        <w:tab w:val="center" w:pos="4536"/>
        <w:tab w:val="right" w:pos="9072"/>
      </w:tabs>
    </w:pPr>
  </w:style>
  <w:style w:type="paragraph" w:styleId="Footer">
    <w:name w:val="footer"/>
    <w:basedOn w:val="Normal"/>
    <w:link w:val="FooterChar"/>
    <w:uiPriority w:val="99"/>
    <w:rsid w:val="0002092B"/>
    <w:pPr>
      <w:tabs>
        <w:tab w:val="center" w:pos="4536"/>
        <w:tab w:val="right" w:pos="9072"/>
      </w:tabs>
    </w:pPr>
  </w:style>
  <w:style w:type="paragraph" w:customStyle="1" w:styleId="msolistparagraph0">
    <w:name w:val="msolistparagraph"/>
    <w:basedOn w:val="Normal"/>
    <w:rsid w:val="00C50124"/>
    <w:pPr>
      <w:ind w:left="720"/>
    </w:pPr>
    <w:rPr>
      <w:rFonts w:ascii="Calibri" w:eastAsia="Calibri" w:hAnsi="Calibri"/>
      <w:sz w:val="22"/>
      <w:szCs w:val="22"/>
      <w:lang w:eastAsia="en-US"/>
    </w:rPr>
  </w:style>
  <w:style w:type="table" w:styleId="TableGrid">
    <w:name w:val="Table Grid"/>
    <w:basedOn w:val="TableNormal"/>
    <w:rsid w:val="00C8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6369"/>
    <w:rPr>
      <w:color w:val="0563C1"/>
      <w:u w:val="single"/>
    </w:rPr>
  </w:style>
  <w:style w:type="paragraph" w:styleId="NoSpacing">
    <w:name w:val="No Spacing"/>
    <w:uiPriority w:val="1"/>
    <w:qFormat/>
    <w:rsid w:val="003853ED"/>
    <w:pPr>
      <w:ind w:left="-284"/>
    </w:pPr>
    <w:rPr>
      <w:sz w:val="24"/>
      <w:szCs w:val="24"/>
      <w:lang w:eastAsia="nl-NL"/>
    </w:rPr>
  </w:style>
  <w:style w:type="paragraph" w:styleId="ListParagraph">
    <w:name w:val="List Paragraph"/>
    <w:basedOn w:val="Normal"/>
    <w:uiPriority w:val="34"/>
    <w:qFormat/>
    <w:rsid w:val="00E44EDE"/>
    <w:pPr>
      <w:spacing w:after="160" w:line="259"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D5486E"/>
    <w:pPr>
      <w:spacing w:after="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5486E"/>
    <w:rPr>
      <w:rFonts w:ascii="Calibri" w:eastAsiaTheme="minorHAnsi" w:hAnsi="Calibri" w:cstheme="minorBidi"/>
      <w:sz w:val="22"/>
      <w:szCs w:val="21"/>
      <w:lang w:eastAsia="en-US"/>
    </w:rPr>
  </w:style>
  <w:style w:type="paragraph" w:styleId="NormalWeb">
    <w:name w:val="Normal (Web)"/>
    <w:basedOn w:val="Normal"/>
    <w:uiPriority w:val="99"/>
    <w:unhideWhenUsed/>
    <w:rsid w:val="0090253E"/>
    <w:pPr>
      <w:spacing w:before="100" w:beforeAutospacing="1" w:after="100" w:afterAutospacing="1"/>
      <w:ind w:left="0"/>
    </w:pPr>
    <w:rPr>
      <w:rFonts w:ascii="Calibri" w:eastAsiaTheme="minorHAnsi" w:hAnsi="Calibri" w:cs="Calibri"/>
      <w:sz w:val="22"/>
      <w:szCs w:val="22"/>
    </w:rPr>
  </w:style>
  <w:style w:type="character" w:styleId="CommentReference">
    <w:name w:val="annotation reference"/>
    <w:basedOn w:val="DefaultParagraphFont"/>
    <w:rsid w:val="00515DB6"/>
    <w:rPr>
      <w:sz w:val="16"/>
      <w:szCs w:val="16"/>
    </w:rPr>
  </w:style>
  <w:style w:type="paragraph" w:styleId="CommentText">
    <w:name w:val="annotation text"/>
    <w:basedOn w:val="Normal"/>
    <w:link w:val="CommentTextChar"/>
    <w:rsid w:val="00515DB6"/>
    <w:rPr>
      <w:sz w:val="20"/>
      <w:szCs w:val="20"/>
    </w:rPr>
  </w:style>
  <w:style w:type="character" w:customStyle="1" w:styleId="CommentTextChar">
    <w:name w:val="Comment Text Char"/>
    <w:basedOn w:val="DefaultParagraphFont"/>
    <w:link w:val="CommentText"/>
    <w:rsid w:val="00515DB6"/>
    <w:rPr>
      <w:lang w:eastAsia="nl-NL"/>
    </w:rPr>
  </w:style>
  <w:style w:type="paragraph" w:styleId="CommentSubject">
    <w:name w:val="annotation subject"/>
    <w:basedOn w:val="CommentText"/>
    <w:next w:val="CommentText"/>
    <w:link w:val="CommentSubjectChar"/>
    <w:rsid w:val="00515DB6"/>
    <w:rPr>
      <w:b/>
      <w:bCs/>
    </w:rPr>
  </w:style>
  <w:style w:type="character" w:customStyle="1" w:styleId="CommentSubjectChar">
    <w:name w:val="Comment Subject Char"/>
    <w:basedOn w:val="CommentTextChar"/>
    <w:link w:val="CommentSubject"/>
    <w:rsid w:val="00515DB6"/>
    <w:rPr>
      <w:b/>
      <w:bCs/>
      <w:lang w:eastAsia="nl-NL"/>
    </w:rPr>
  </w:style>
  <w:style w:type="paragraph" w:styleId="Revision">
    <w:name w:val="Revision"/>
    <w:hidden/>
    <w:uiPriority w:val="99"/>
    <w:semiHidden/>
    <w:rsid w:val="00817744"/>
    <w:rPr>
      <w:sz w:val="24"/>
      <w:szCs w:val="24"/>
      <w:lang w:eastAsia="nl-NL"/>
    </w:rPr>
  </w:style>
  <w:style w:type="character" w:customStyle="1" w:styleId="FooterChar">
    <w:name w:val="Footer Char"/>
    <w:basedOn w:val="DefaultParagraphFont"/>
    <w:link w:val="Footer"/>
    <w:uiPriority w:val="99"/>
    <w:rsid w:val="00C7561F"/>
    <w:rPr>
      <w:sz w:val="24"/>
      <w:szCs w:val="24"/>
      <w:lang w:eastAsia="nl-NL"/>
    </w:rPr>
  </w:style>
  <w:style w:type="paragraph" w:customStyle="1" w:styleId="xxmsonormal">
    <w:name w:val="x_x_msonormal"/>
    <w:basedOn w:val="Normal"/>
    <w:rsid w:val="008F13E6"/>
    <w:pPr>
      <w:spacing w:after="0"/>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8936">
      <w:bodyDiv w:val="1"/>
      <w:marLeft w:val="0"/>
      <w:marRight w:val="0"/>
      <w:marTop w:val="0"/>
      <w:marBottom w:val="0"/>
      <w:divBdr>
        <w:top w:val="none" w:sz="0" w:space="0" w:color="auto"/>
        <w:left w:val="none" w:sz="0" w:space="0" w:color="auto"/>
        <w:bottom w:val="none" w:sz="0" w:space="0" w:color="auto"/>
        <w:right w:val="none" w:sz="0" w:space="0" w:color="auto"/>
      </w:divBdr>
    </w:div>
    <w:div w:id="225148090">
      <w:bodyDiv w:val="1"/>
      <w:marLeft w:val="0"/>
      <w:marRight w:val="0"/>
      <w:marTop w:val="0"/>
      <w:marBottom w:val="0"/>
      <w:divBdr>
        <w:top w:val="none" w:sz="0" w:space="0" w:color="auto"/>
        <w:left w:val="none" w:sz="0" w:space="0" w:color="auto"/>
        <w:bottom w:val="none" w:sz="0" w:space="0" w:color="auto"/>
        <w:right w:val="none" w:sz="0" w:space="0" w:color="auto"/>
      </w:divBdr>
    </w:div>
    <w:div w:id="906763148">
      <w:bodyDiv w:val="1"/>
      <w:marLeft w:val="0"/>
      <w:marRight w:val="0"/>
      <w:marTop w:val="0"/>
      <w:marBottom w:val="0"/>
      <w:divBdr>
        <w:top w:val="none" w:sz="0" w:space="0" w:color="auto"/>
        <w:left w:val="none" w:sz="0" w:space="0" w:color="auto"/>
        <w:bottom w:val="none" w:sz="0" w:space="0" w:color="auto"/>
        <w:right w:val="none" w:sz="0" w:space="0" w:color="auto"/>
      </w:divBdr>
    </w:div>
    <w:div w:id="1116635051">
      <w:bodyDiv w:val="1"/>
      <w:marLeft w:val="0"/>
      <w:marRight w:val="0"/>
      <w:marTop w:val="0"/>
      <w:marBottom w:val="0"/>
      <w:divBdr>
        <w:top w:val="none" w:sz="0" w:space="0" w:color="auto"/>
        <w:left w:val="none" w:sz="0" w:space="0" w:color="auto"/>
        <w:bottom w:val="none" w:sz="0" w:space="0" w:color="auto"/>
        <w:right w:val="none" w:sz="0" w:space="0" w:color="auto"/>
      </w:divBdr>
    </w:div>
    <w:div w:id="1608199008">
      <w:bodyDiv w:val="1"/>
      <w:marLeft w:val="0"/>
      <w:marRight w:val="0"/>
      <w:marTop w:val="0"/>
      <w:marBottom w:val="0"/>
      <w:divBdr>
        <w:top w:val="none" w:sz="0" w:space="0" w:color="auto"/>
        <w:left w:val="none" w:sz="0" w:space="0" w:color="auto"/>
        <w:bottom w:val="none" w:sz="0" w:space="0" w:color="auto"/>
        <w:right w:val="none" w:sz="0" w:space="0" w:color="auto"/>
      </w:divBdr>
      <w:divsChild>
        <w:div w:id="304630018">
          <w:marLeft w:val="0"/>
          <w:marRight w:val="0"/>
          <w:marTop w:val="0"/>
          <w:marBottom w:val="0"/>
          <w:divBdr>
            <w:top w:val="none" w:sz="0" w:space="0" w:color="auto"/>
            <w:left w:val="none" w:sz="0" w:space="0" w:color="auto"/>
            <w:bottom w:val="none" w:sz="0" w:space="0" w:color="auto"/>
            <w:right w:val="none" w:sz="0" w:space="0" w:color="auto"/>
          </w:divBdr>
        </w:div>
      </w:divsChild>
    </w:div>
    <w:div w:id="1844709521">
      <w:bodyDiv w:val="1"/>
      <w:marLeft w:val="0"/>
      <w:marRight w:val="0"/>
      <w:marTop w:val="0"/>
      <w:marBottom w:val="0"/>
      <w:divBdr>
        <w:top w:val="none" w:sz="0" w:space="0" w:color="auto"/>
        <w:left w:val="none" w:sz="0" w:space="0" w:color="auto"/>
        <w:bottom w:val="none" w:sz="0" w:space="0" w:color="auto"/>
        <w:right w:val="none" w:sz="0" w:space="0" w:color="auto"/>
      </w:divBdr>
    </w:div>
    <w:div w:id="2066684468">
      <w:bodyDiv w:val="1"/>
      <w:marLeft w:val="0"/>
      <w:marRight w:val="0"/>
      <w:marTop w:val="0"/>
      <w:marBottom w:val="0"/>
      <w:divBdr>
        <w:top w:val="none" w:sz="0" w:space="0" w:color="auto"/>
        <w:left w:val="none" w:sz="0" w:space="0" w:color="auto"/>
        <w:bottom w:val="none" w:sz="0" w:space="0" w:color="auto"/>
        <w:right w:val="none" w:sz="0" w:space="0" w:color="auto"/>
      </w:divBdr>
    </w:div>
    <w:div w:id="20936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0B66193FE5B4893AD616DAA052430" ma:contentTypeVersion="13" ma:contentTypeDescription="Create a new document." ma:contentTypeScope="" ma:versionID="c43559c18f26367ec8ca8b88fc60bc22">
  <xsd:schema xmlns:xsd="http://www.w3.org/2001/XMLSchema" xmlns:xs="http://www.w3.org/2001/XMLSchema" xmlns:p="http://schemas.microsoft.com/office/2006/metadata/properties" xmlns:ns3="1dcd087d-b9bd-4b3c-87b7-dec8103cf23c" xmlns:ns4="b1bccf94-2a2e-4090-bea8-23fb099b280e" targetNamespace="http://schemas.microsoft.com/office/2006/metadata/properties" ma:root="true" ma:fieldsID="ac74c6d4fc20173981a87fe24e61ab42" ns3:_="" ns4:_="">
    <xsd:import namespace="1dcd087d-b9bd-4b3c-87b7-dec8103cf23c"/>
    <xsd:import namespace="b1bccf94-2a2e-4090-bea8-23fb099b28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d087d-b9bd-4b3c-87b7-dec8103cf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cf94-2a2e-4090-bea8-23fb099b2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0296-4B08-4C7A-980A-76C97283BC75}">
  <ds:schemaRefs>
    <ds:schemaRef ds:uri="http://schemas.microsoft.com/sharepoint/v3/contenttype/forms"/>
  </ds:schemaRefs>
</ds:datastoreItem>
</file>

<file path=customXml/itemProps2.xml><?xml version="1.0" encoding="utf-8"?>
<ds:datastoreItem xmlns:ds="http://schemas.openxmlformats.org/officeDocument/2006/customXml" ds:itemID="{F43BBA87-C789-487C-B61A-241A23B9F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d087d-b9bd-4b3c-87b7-dec8103cf23c"/>
    <ds:schemaRef ds:uri="b1bccf94-2a2e-4090-bea8-23fb099b2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895E1-561A-41AB-9E20-35D0872FA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41718-7B5C-42CE-8E04-7849DBD7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JAARGANG 39 // JUNI 2014</vt:lpstr>
      <vt:lpstr>JAARGANG 39 // JUNI 2014</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JAARGANG 39 // JUNI 2014</dc:title>
  <dc:subject/>
  <dc:creator>Korver van der Aar VHP</dc:creator>
  <cp:keywords/>
  <dc:description/>
  <cp:lastModifiedBy>Berg, Ankie van den</cp:lastModifiedBy>
  <cp:revision>6</cp:revision>
  <cp:lastPrinted>2019-06-11T15:01:00Z</cp:lastPrinted>
  <dcterms:created xsi:type="dcterms:W3CDTF">2020-09-14T08:06:00Z</dcterms:created>
  <dcterms:modified xsi:type="dcterms:W3CDTF">2020-09-16T13:35:00Z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0x010100B190B66193FE5B4893AD616DAA052430</vt:lpwstr>
  </property>
</Properties>
</file>